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Zadanie nr 5</w:t>
        <w:tab/>
        <w:tab/>
        <w:tab/>
      </w:r>
    </w:p>
    <w:p>
      <w:pPr>
        <w:pStyle w:val="Normal"/>
        <w:spacing w:lineRule="auto" w:line="360"/>
        <w:jc w:val="right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Defibrylator – 4 sztuki</w:t>
        <w:tab/>
      </w:r>
    </w:p>
    <w:tbl>
      <w:tblPr>
        <w:jc w:val="left"/>
        <w:tblInd w:w="-5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</w:tblPr>
      <w:tblGrid>
        <w:gridCol w:w="643"/>
        <w:gridCol w:w="5695"/>
        <w:gridCol w:w="1556"/>
        <w:gridCol w:w="2415"/>
      </w:tblGrid>
      <w:tr>
        <w:trPr>
          <w:trHeight w:val="429" w:hRule="atLeast"/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DEFIBRYLATOR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Wymagania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Parametr oferowany</w:t>
            </w:r>
          </w:p>
        </w:tc>
      </w:tr>
      <w:tr>
        <w:trPr>
          <w:trHeight w:val="429" w:hRule="atLeast"/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Urządzenie fabrycznie nowe, rok produkcji 2020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Urządzenie do defibrylacji w trybie ręcznym iAED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3.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Ekran kolorowy typu TFT o przekątnej minimum 7’’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4.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Możliwość podglądu na ekranie przebiegu krzywej ekg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Wzmocnienie krzywej KG na min. 5 poziomach w zakresie od min. 0,25 cm/K  do 4 cm/K oraz AUTO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6.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cs="Tahoma" w:ascii="Tahoma" w:hAnsi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Intuicyjna obsługa urządzenia – 2 przyciski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rPr>
                <w:rFonts w:cs="Tahoma" w:ascii="Tahoma" w:hAnsi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włączenie aparatu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rPr>
                <w:rFonts w:cs="Tahoma" w:ascii="Tahoma" w:hAnsi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wyładowanie energii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7.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Dwufazowa fala defibrylacji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8.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Tryb ręczny z zakresem wyboru energii od 1 do 360J na min. 20 poziomach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9.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Kardiowersja w zakresie od 1 do 360J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10.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Defibrylacja półautomatyczna (AED) z systemem doradczym w języku polskim zgodny z aktualnymi wytycznymi PRC 2010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11.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Możliwość przeprogramowania defibrylatora do aktualnie obowiązujących wytycznych protokołu AED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12.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Energia defibrylacji w trybie AED  min. od 100 do 360 J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13.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Programowane przez użytkownika wartości energii dla 1, 2 i 3 defibrylacji w trybie AED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14.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Czas ładowania do energii 200Jmax. 5 sekund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15.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Możliwość wykonania defibrylacji w trybie AED za pomocą elektrod jednorazowych dla dorosłych i dzieci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16.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Dźwiękowe i tekstowe komunikaty w języku polskim prowadzące  użytkownika przez proces defibrylacji półautomatycznej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17.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Monitorowanie KG. Defibrylator wyposażony w przewód KG 3 odprowadzeniowy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18.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Czas monitorowania na akumulatorze min. 10 godzin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19.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Możliwość wykonania min. 200 defibrylacji z energią 360Jprzy w pełni naładowanej baterii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20.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Archiwizacja danych: dla min. 100 pacjentów do 1000 zdarzeń lub min. do 8 godzin ciągłego zapisu krzywej KG, min. do 3 godzin zapisu głosowego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21.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Eksport danych na pamięć typu pendrive przez port USB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22.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Programowanie automatycznie codziennie wykonywanego testu bez włączenia defibrylatora przy zamontowanej baterii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23.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Funkcja stymulacji zewnętrznej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24.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Na wyposażeniu: akumulator (możliwość doładowania). Ładowarka w komplecie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25.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Na wyposażeniu:1 komplet jednorazowych elektrod defibrylacyjnych dla dorosłych i dzieci – </w:t>
            </w:r>
          </w:p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czas przydatności do użycia min. 3 lata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26.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Torba lub walizka transportowa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27.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Wózek transportowy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28.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Min. stopień ochrony IP55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29.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Masa defibrylatora z baterią max. 3 kg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ind w:left="57" w:right="0" w:hanging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30.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Gwarancja min. 36 miesięcy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rFonts w:cs="Arial" w:ascii="Tahoma" w:hAnsi="Tahoma"/>
          <w:b/>
          <w:sz w:val="20"/>
          <w:szCs w:val="20"/>
        </w:rPr>
      </w:pPr>
      <w:r>
        <w:rPr>
          <w:rFonts w:cs="Arial" w:ascii="Tahoma" w:hAnsi="Tahoma"/>
          <w:b/>
          <w:sz w:val="20"/>
          <w:szCs w:val="20"/>
        </w:rPr>
        <w:t>UWAGA :</w:t>
        <w:tab/>
        <w:t>Nie spełnienie wymaganych parametrów i warunków spowoduje odrzucenie oferty.</w:t>
      </w:r>
    </w:p>
    <w:p>
      <w:pPr>
        <w:pStyle w:val="Normal"/>
        <w:spacing w:before="0" w:after="200"/>
        <w:rPr>
          <w:rFonts w:cs="Arial" w:ascii="Tahoma" w:hAnsi="Tahoma"/>
          <w:b/>
          <w:sz w:val="20"/>
          <w:szCs w:val="20"/>
        </w:rPr>
      </w:pPr>
      <w:r>
        <w:rPr>
          <w:rFonts w:cs="Arial" w:ascii="Tahoma" w:hAnsi="Tahoma"/>
          <w:b/>
          <w:sz w:val="20"/>
          <w:szCs w:val="20"/>
        </w:rPr>
        <w:t>Dostawa, montaż, uruchomienie i przeszkolenie personelu na koszt Wykonawcy.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01"/>
    <w:family w:val="swiss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00016"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sz w:val="22"/>
      <w:szCs w:val="22"/>
      <w:lang w:val="pl-PL" w:eastAsia="pl-PL" w:bidi="ar-SA"/>
    </w:rPr>
  </w:style>
  <w:style w:type="paragraph" w:styleId="Nagwek5">
    <w:name w:val="Nagłówek 5"/>
    <w:basedOn w:val="Normal"/>
    <w:next w:val="Normal"/>
    <w:pPr>
      <w:keepNext/>
      <w:jc w:val="center"/>
      <w:outlineLvl w:val="4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Domylnaczcionkaakapitu">
    <w:name w:val="Domyślna czcionka akapitu"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Stopka">
    <w:name w:val="Stopka"/>
    <w:basedOn w:val="Normal"/>
    <w:pPr>
      <w:tabs>
        <w:tab w:val="center" w:pos="4536" w:leader="none"/>
        <w:tab w:val="right" w:pos="9072" w:leader="none"/>
      </w:tabs>
    </w:pPr>
    <w:rPr>
      <w:sz w:val="28"/>
    </w:rPr>
  </w:style>
  <w:style w:type="paragraph" w:styleId="Wcicietrecitekstu">
    <w:name w:val="Wcięcie treści tekstu"/>
    <w:basedOn w:val="Normal"/>
    <w:pPr>
      <w:ind w:left="1416" w:right="0" w:hanging="0"/>
    </w:pPr>
    <w:rPr>
      <w:b/>
      <w:sz w:val="24"/>
    </w:rPr>
  </w:style>
  <w:style w:type="paragraph" w:styleId="Znak">
    <w:name w:val="Znak"/>
    <w:basedOn w:val="Normal"/>
    <w:pPr/>
    <w:rPr>
      <w:rFonts w:ascii="Arial" w:hAnsi="Arial" w:cs="Arial"/>
      <w:sz w:val="24"/>
      <w:szCs w:val="24"/>
    </w:rPr>
  </w:style>
  <w:style w:type="paragraph" w:styleId="Znak1">
    <w:name w:val=" Znak"/>
    <w:basedOn w:val="Normal"/>
    <w:pPr/>
    <w:rPr>
      <w:rFonts w:ascii="Arial" w:hAnsi="Arial" w:cs="Arial"/>
      <w:sz w:val="24"/>
      <w:szCs w:val="24"/>
    </w:rPr>
  </w:style>
  <w:style w:type="paragraph" w:styleId="Zawartotabeli">
    <w:name w:val="Zawartość tabeli"/>
    <w:basedOn w:val="Normal"/>
    <w:pPr/>
    <w:rPr/>
  </w:style>
  <w:style w:type="paragraph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Gwka">
    <w:name w:val="Główka"/>
    <w:basedOn w:val="Normal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</w:style>
  <w:style w:type="numbering" w:styleId="WW8Num1">
    <w:name w:val="WW8Num1"/>
  </w:style>
  <w:style w:type="numbering" w:styleId="WW8Num2">
    <w:name w:val="WW8Num2"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2018-06-04T07:03:00Z</dcterms:created>
  <dc:creator>Adam</dc:creator>
  <dc:language>pl-PL</dc:language>
  <cp:lastModifiedBy>Your User Name</cp:lastModifiedBy>
  <dcterms:modified xsi:type="dcterms:W3CDTF">2018-09-21T09:53:00Z</dcterms:modified>
  <cp:revision>5</cp:revision>
</cp:coreProperties>
</file>